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20" w:lineRule="exact"/>
        <w:jc w:val="center"/>
        <w:rPr>
          <w:rFonts w:hint="eastAsia" w:ascii="方正小标宋简体" w:eastAsia="方正小标宋简体"/>
          <w:sz w:val="44"/>
          <w:szCs w:val="44"/>
          <w:lang w:val="en-US" w:eastAsia="zh-CN"/>
        </w:rPr>
      </w:pPr>
      <w:r>
        <w:rPr>
          <w:rFonts w:hint="eastAsia" w:ascii="方正小标宋简体" w:eastAsia="方正小标宋简体"/>
          <w:sz w:val="44"/>
          <w:szCs w:val="44"/>
        </w:rPr>
        <w:t>洪炜同志事迹</w:t>
      </w:r>
      <w:r>
        <w:rPr>
          <w:rFonts w:hint="eastAsia" w:ascii="方正小标宋简体" w:eastAsia="方正小标宋简体"/>
          <w:sz w:val="44"/>
          <w:szCs w:val="44"/>
          <w:lang w:val="en-US" w:eastAsia="zh-CN"/>
        </w:rPr>
        <w:t>材料</w:t>
      </w:r>
    </w:p>
    <w:p>
      <w:pPr>
        <w:pStyle w:val="2"/>
      </w:pPr>
    </w:p>
    <w:p>
      <w:pPr>
        <w:spacing w:line="62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洪炜，2004年8月进入福建省广播影视集团工作，新闻从业21年，获全国、省级各类奖项20</w:t>
      </w:r>
      <w:r>
        <w:rPr>
          <w:rFonts w:hint="eastAsia" w:ascii="仿宋" w:hAnsi="仿宋" w:eastAsia="仿宋" w:cs="仿宋"/>
          <w:sz w:val="32"/>
          <w:szCs w:val="32"/>
          <w:lang w:val="en-US" w:eastAsia="zh-CN"/>
        </w:rPr>
        <w:t>余</w:t>
      </w:r>
      <w:r>
        <w:rPr>
          <w:rFonts w:hint="eastAsia" w:ascii="仿宋" w:hAnsi="仿宋" w:eastAsia="仿宋" w:cs="仿宋"/>
          <w:sz w:val="32"/>
          <w:szCs w:val="32"/>
        </w:rPr>
        <w:t>次，现为主任编辑，福建省高层次C类人才。他</w:t>
      </w:r>
      <w:r>
        <w:rPr>
          <w:rFonts w:hint="eastAsia" w:ascii="仿宋" w:hAnsi="仿宋" w:eastAsia="仿宋" w:cs="仿宋"/>
          <w:sz w:val="32"/>
          <w:szCs w:val="32"/>
          <w:lang w:val="en-US" w:eastAsia="zh-CN"/>
        </w:rPr>
        <w:t>积极拥抱媒体变革，</w:t>
      </w:r>
      <w:r>
        <w:rPr>
          <w:rFonts w:hint="eastAsia" w:ascii="仿宋" w:hAnsi="仿宋" w:eastAsia="仿宋" w:cs="仿宋"/>
          <w:sz w:val="32"/>
          <w:szCs w:val="32"/>
        </w:rPr>
        <w:t>担任编年体纪录片《闽宁纪事》制片人、总导演，先后荣获中国新闻奖一等奖等重要奖项。《闽宁纪事》主创代表受到习近平总书记亲切</w:t>
      </w:r>
      <w:r>
        <w:rPr>
          <w:rFonts w:hint="eastAsia" w:ascii="仿宋" w:hAnsi="仿宋" w:eastAsia="仿宋" w:cs="仿宋"/>
          <w:sz w:val="32"/>
          <w:szCs w:val="32"/>
          <w:lang w:eastAsia="zh-CN"/>
        </w:rPr>
        <w:t>接</w:t>
      </w:r>
      <w:r>
        <w:rPr>
          <w:rFonts w:hint="eastAsia" w:ascii="仿宋" w:hAnsi="仿宋" w:eastAsia="仿宋" w:cs="仿宋"/>
          <w:sz w:val="32"/>
          <w:szCs w:val="32"/>
        </w:rPr>
        <w:t>见，获奖情况写入福建省政府工作报告，摄制组被授予“福建省脱贫攻坚先进集体”称号。</w:t>
      </w:r>
    </w:p>
    <w:p>
      <w:pPr>
        <w:spacing w:line="620" w:lineRule="exact"/>
        <w:ind w:firstLine="643" w:firstLineChars="200"/>
        <w:rPr>
          <w:rFonts w:hint="eastAsia" w:ascii="黑体" w:hAnsi="黑体" w:eastAsia="黑体" w:cs="黑体"/>
          <w:b/>
          <w:bCs/>
          <w:sz w:val="32"/>
          <w:szCs w:val="32"/>
        </w:rPr>
      </w:pPr>
      <w:r>
        <w:rPr>
          <w:rFonts w:hint="eastAsia" w:ascii="黑体" w:hAnsi="黑体" w:eastAsia="黑体" w:cs="黑体"/>
          <w:b/>
          <w:bCs/>
          <w:sz w:val="32"/>
          <w:szCs w:val="32"/>
          <w:lang w:val="en-US" w:eastAsia="zh-CN"/>
        </w:rPr>
        <w:t>一、践行四力，扎根基层，以动人影像铭刻时代之音</w:t>
      </w:r>
    </w:p>
    <w:p>
      <w:pPr>
        <w:spacing w:line="62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2020年，脱贫攻坚决战决胜之年，洪炜同志主动请缨，</w:t>
      </w:r>
      <w:r>
        <w:rPr>
          <w:rFonts w:hint="default" w:ascii="仿宋" w:hAnsi="仿宋" w:eastAsia="仿宋" w:cs="仿宋"/>
          <w:sz w:val="32"/>
          <w:szCs w:val="32"/>
          <w:lang w:val="en-US" w:eastAsia="zh-CN"/>
        </w:rPr>
        <w:t>成立全国唯一一支连续记录</w:t>
      </w:r>
      <w:r>
        <w:rPr>
          <w:rFonts w:hint="eastAsia" w:ascii="仿宋" w:hAnsi="仿宋" w:eastAsia="仿宋" w:cs="仿宋"/>
          <w:sz w:val="32"/>
          <w:szCs w:val="32"/>
          <w:lang w:val="en-US" w:eastAsia="zh-CN"/>
        </w:rPr>
        <w:t>，习近平总书记亲自开创、亲自部署、亲自推动的</w:t>
      </w:r>
      <w:r>
        <w:rPr>
          <w:rFonts w:hint="default" w:ascii="仿宋" w:hAnsi="仿宋" w:eastAsia="仿宋" w:cs="仿宋"/>
          <w:sz w:val="32"/>
          <w:szCs w:val="32"/>
          <w:lang w:val="en-US" w:eastAsia="zh-CN"/>
        </w:rPr>
        <w:t>闽宁对口协作影像团队。</w:t>
      </w:r>
      <w:r>
        <w:rPr>
          <w:rFonts w:hint="eastAsia" w:ascii="仿宋" w:hAnsi="仿宋" w:eastAsia="仿宋" w:cs="仿宋"/>
          <w:sz w:val="32"/>
          <w:szCs w:val="32"/>
          <w:lang w:val="en-US" w:eastAsia="zh-CN"/>
        </w:rPr>
        <w:t>5</w:t>
      </w:r>
      <w:r>
        <w:rPr>
          <w:rFonts w:hint="default" w:ascii="仿宋" w:hAnsi="仿宋" w:eastAsia="仿宋" w:cs="仿宋"/>
          <w:sz w:val="32"/>
          <w:szCs w:val="32"/>
          <w:lang w:val="en-US" w:eastAsia="zh-CN"/>
        </w:rPr>
        <w:t>年来，团队每年在宁夏蹲点拍摄近150天，行程万余公里，走遍了福建对口帮扶“九县区一镇”</w:t>
      </w:r>
      <w:r>
        <w:rPr>
          <w:rFonts w:hint="eastAsia" w:ascii="仿宋" w:hAnsi="仿宋" w:eastAsia="仿宋" w:cs="仿宋"/>
          <w:sz w:val="32"/>
          <w:szCs w:val="32"/>
          <w:lang w:val="en-US" w:eastAsia="zh-CN"/>
        </w:rPr>
        <w:t>，</w:t>
      </w:r>
      <w:r>
        <w:rPr>
          <w:rFonts w:hint="eastAsia" w:ascii="仿宋" w:hAnsi="仿宋" w:eastAsia="仿宋" w:cs="仿宋"/>
          <w:sz w:val="32"/>
          <w:szCs w:val="32"/>
        </w:rPr>
        <w:t>以每年一部的频次，创作编年体纪录片《闽宁纪事》。</w:t>
      </w:r>
      <w:r>
        <w:rPr>
          <w:rFonts w:hint="eastAsia" w:ascii="仿宋" w:hAnsi="仿宋" w:eastAsia="仿宋" w:cs="仿宋"/>
          <w:sz w:val="32"/>
          <w:szCs w:val="32"/>
          <w:lang w:val="en-US" w:eastAsia="zh-CN"/>
        </w:rPr>
        <w:t>在镜头下，洪炜同志记录下“菌草之父”林占熺将菌草技术带到宁夏，帮助当地村民种草致富的鲜活场景；记录下厦门大学研究生支教团在宁夏西海固关爱当地学生的感人瞬间；记录下福建援宁医疗队帮助宁夏先天性心脏病少年来榕治疗的第一现场……生动呈现闽宁协作从“单向援助”到“双向互动”，从“扶贫协作”到“全面合作”的时代变迁。</w:t>
      </w:r>
    </w:p>
    <w:p>
      <w:pPr>
        <w:spacing w:line="62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洪炜同志在</w:t>
      </w:r>
      <w:r>
        <w:rPr>
          <w:rFonts w:hint="default" w:ascii="仿宋" w:hAnsi="仿宋" w:eastAsia="仿宋" w:cs="仿宋"/>
          <w:sz w:val="32"/>
          <w:szCs w:val="32"/>
          <w:lang w:val="en-US" w:eastAsia="zh-CN"/>
        </w:rPr>
        <w:t>新闻</w:t>
      </w:r>
      <w:r>
        <w:rPr>
          <w:rFonts w:hint="eastAsia" w:ascii="仿宋" w:hAnsi="仿宋" w:eastAsia="仿宋" w:cs="仿宋"/>
          <w:sz w:val="32"/>
          <w:szCs w:val="32"/>
          <w:lang w:val="en-US" w:eastAsia="zh-CN"/>
        </w:rPr>
        <w:t>纪录片</w:t>
      </w:r>
      <w:r>
        <w:rPr>
          <w:rFonts w:hint="default" w:ascii="仿宋" w:hAnsi="仿宋" w:eastAsia="仿宋" w:cs="仿宋"/>
          <w:sz w:val="32"/>
          <w:szCs w:val="32"/>
          <w:lang w:val="en-US" w:eastAsia="zh-CN"/>
        </w:rPr>
        <w:t>领域的工作</w:t>
      </w:r>
      <w:r>
        <w:rPr>
          <w:rFonts w:hint="eastAsia" w:ascii="仿宋" w:hAnsi="仿宋" w:eastAsia="仿宋" w:cs="仿宋"/>
          <w:sz w:val="32"/>
          <w:szCs w:val="32"/>
          <w:lang w:val="en-US" w:eastAsia="zh-CN"/>
        </w:rPr>
        <w:t>，真实记录了闽宁协作这一重要国家战略的实施过程，用影像资料为中国减贫事业提供了有力的见证，也为国际减贫合作提供了可借鉴的生动资料。</w:t>
      </w:r>
    </w:p>
    <w:p>
      <w:pPr>
        <w:spacing w:line="620" w:lineRule="exact"/>
        <w:ind w:firstLine="643" w:firstLineChars="200"/>
        <w:rPr>
          <w:rFonts w:hint="eastAsia" w:ascii="黑体" w:hAnsi="黑体" w:eastAsia="黑体" w:cs="黑体"/>
          <w:b/>
          <w:bCs/>
          <w:sz w:val="32"/>
          <w:szCs w:val="32"/>
          <w:lang w:val="en-US" w:eastAsia="zh-CN"/>
        </w:rPr>
      </w:pPr>
      <w:r>
        <w:rPr>
          <w:rFonts w:hint="eastAsia" w:ascii="黑体" w:hAnsi="黑体" w:eastAsia="黑体" w:cs="黑体"/>
          <w:b/>
          <w:bCs/>
          <w:sz w:val="32"/>
          <w:szCs w:val="32"/>
          <w:lang w:val="en-US" w:eastAsia="zh-CN"/>
        </w:rPr>
        <w:t>二、洞察民情，纾解民困，以媒体力量破解急难愁盼</w:t>
      </w:r>
    </w:p>
    <w:p>
      <w:pPr>
        <w:spacing w:line="620" w:lineRule="exact"/>
        <w:ind w:firstLine="640" w:firstLineChars="200"/>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2013年至2019年，在担任大型民生新闻栏目《帮帮团》制片人期间，洪炜同志将栏目定位为“百姓</w:t>
      </w:r>
      <w:r>
        <w:rPr>
          <w:rFonts w:hint="eastAsia" w:ascii="仿宋" w:hAnsi="仿宋" w:eastAsia="仿宋" w:cs="仿宋"/>
          <w:sz w:val="32"/>
          <w:szCs w:val="32"/>
          <w:lang w:val="en-US" w:eastAsia="zh-CN"/>
        </w:rPr>
        <w:t>的</w:t>
      </w:r>
      <w:r>
        <w:rPr>
          <w:rFonts w:hint="default" w:ascii="仿宋" w:hAnsi="仿宋" w:eastAsia="仿宋" w:cs="仿宋"/>
          <w:sz w:val="32"/>
          <w:szCs w:val="32"/>
          <w:lang w:val="en-US" w:eastAsia="zh-CN"/>
        </w:rPr>
        <w:t>贴心人”和“政府</w:t>
      </w:r>
      <w:r>
        <w:rPr>
          <w:rFonts w:hint="eastAsia" w:ascii="仿宋" w:hAnsi="仿宋" w:eastAsia="仿宋" w:cs="仿宋"/>
          <w:sz w:val="32"/>
          <w:szCs w:val="32"/>
          <w:lang w:val="en-US" w:eastAsia="zh-CN"/>
        </w:rPr>
        <w:t>与群众</w:t>
      </w:r>
      <w:r>
        <w:rPr>
          <w:rFonts w:hint="default" w:ascii="仿宋" w:hAnsi="仿宋" w:eastAsia="仿宋" w:cs="仿宋"/>
          <w:sz w:val="32"/>
          <w:szCs w:val="32"/>
          <w:lang w:val="en-US" w:eastAsia="zh-CN"/>
        </w:rPr>
        <w:t>的连心桥”。他敏锐捕捉民生痛点，组织策划《</w:t>
      </w:r>
      <w:r>
        <w:rPr>
          <w:rFonts w:hint="eastAsia" w:ascii="仿宋" w:hAnsi="仿宋" w:eastAsia="仿宋" w:cs="仿宋"/>
          <w:sz w:val="32"/>
          <w:szCs w:val="32"/>
          <w:lang w:val="en-US" w:eastAsia="zh-CN"/>
        </w:rPr>
        <w:t>消失的公章</w:t>
      </w:r>
      <w:r>
        <w:rPr>
          <w:rFonts w:hint="default" w:ascii="仿宋" w:hAnsi="仿宋" w:eastAsia="仿宋" w:cs="仿宋"/>
          <w:sz w:val="32"/>
          <w:szCs w:val="32"/>
          <w:lang w:val="en-US" w:eastAsia="zh-CN"/>
        </w:rPr>
        <w:t>》</w:t>
      </w:r>
      <w:r>
        <w:rPr>
          <w:rFonts w:hint="eastAsia" w:ascii="仿宋" w:hAnsi="仿宋" w:eastAsia="仿宋" w:cs="仿宋"/>
          <w:sz w:val="32"/>
          <w:szCs w:val="32"/>
          <w:lang w:val="en-US" w:eastAsia="zh-CN"/>
        </w:rPr>
        <w:t>连续</w:t>
      </w:r>
      <w:r>
        <w:rPr>
          <w:rFonts w:hint="default" w:ascii="仿宋" w:hAnsi="仿宋" w:eastAsia="仿宋" w:cs="仿宋"/>
          <w:sz w:val="32"/>
          <w:szCs w:val="32"/>
          <w:lang w:val="en-US" w:eastAsia="zh-CN"/>
        </w:rPr>
        <w:t>报道，</w:t>
      </w:r>
      <w:r>
        <w:rPr>
          <w:rFonts w:hint="eastAsia" w:ascii="仿宋" w:hAnsi="仿宋" w:eastAsia="仿宋" w:cs="仿宋"/>
          <w:sz w:val="32"/>
          <w:szCs w:val="32"/>
          <w:lang w:val="en-US" w:eastAsia="zh-CN"/>
        </w:rPr>
        <w:t>深刻反映</w:t>
      </w:r>
      <w:r>
        <w:rPr>
          <w:rFonts w:hint="default" w:ascii="仿宋" w:hAnsi="仿宋" w:eastAsia="仿宋" w:cs="仿宋"/>
          <w:sz w:val="32"/>
          <w:szCs w:val="32"/>
          <w:lang w:val="en-US" w:eastAsia="zh-CN"/>
        </w:rPr>
        <w:t>基层办事难问题；他迅捷响应使命必达</w:t>
      </w:r>
      <w:r>
        <w:rPr>
          <w:rFonts w:hint="eastAsia" w:ascii="仿宋" w:hAnsi="仿宋" w:eastAsia="仿宋" w:cs="仿宋"/>
          <w:sz w:val="32"/>
          <w:szCs w:val="32"/>
          <w:lang w:val="en-US" w:eastAsia="zh-CN"/>
        </w:rPr>
        <w:t>，</w:t>
      </w:r>
      <w:r>
        <w:rPr>
          <w:rFonts w:hint="default" w:ascii="仿宋" w:hAnsi="仿宋" w:eastAsia="仿宋" w:cs="仿宋"/>
          <w:sz w:val="32"/>
          <w:szCs w:val="32"/>
          <w:lang w:val="en-US" w:eastAsia="zh-CN"/>
        </w:rPr>
        <w:t>在超强台风“莫兰蒂”袭击福建时</w:t>
      </w:r>
      <w:r>
        <w:rPr>
          <w:rFonts w:hint="eastAsia" w:ascii="仿宋" w:hAnsi="仿宋" w:eastAsia="仿宋" w:cs="仿宋"/>
          <w:sz w:val="32"/>
          <w:szCs w:val="32"/>
          <w:lang w:val="en-US" w:eastAsia="zh-CN"/>
        </w:rPr>
        <w:t>，</w:t>
      </w:r>
      <w:r>
        <w:rPr>
          <w:rFonts w:hint="default" w:ascii="仿宋" w:hAnsi="仿宋" w:eastAsia="仿宋" w:cs="仿宋"/>
          <w:sz w:val="32"/>
          <w:szCs w:val="32"/>
          <w:lang w:val="en-US" w:eastAsia="zh-CN"/>
        </w:rPr>
        <w:t>第一时间组织应急直播，为抗灾救灾提供了重要信息支持</w:t>
      </w:r>
      <w:r>
        <w:rPr>
          <w:rFonts w:hint="eastAsia" w:ascii="仿宋" w:hAnsi="仿宋" w:eastAsia="仿宋" w:cs="仿宋"/>
          <w:sz w:val="32"/>
          <w:szCs w:val="32"/>
          <w:lang w:val="en-US" w:eastAsia="zh-CN"/>
        </w:rPr>
        <w:t>；他</w:t>
      </w:r>
      <w:r>
        <w:rPr>
          <w:rFonts w:hint="default" w:ascii="仿宋" w:hAnsi="仿宋" w:eastAsia="仿宋" w:cs="仿宋"/>
          <w:sz w:val="32"/>
          <w:szCs w:val="32"/>
          <w:lang w:val="en-US" w:eastAsia="zh-CN"/>
        </w:rPr>
        <w:t>铁肩担责传递力量</w:t>
      </w:r>
      <w:r>
        <w:rPr>
          <w:rFonts w:hint="eastAsia" w:ascii="仿宋" w:hAnsi="仿宋" w:eastAsia="仿宋" w:cs="仿宋"/>
          <w:sz w:val="32"/>
          <w:szCs w:val="32"/>
          <w:lang w:val="en-US" w:eastAsia="zh-CN"/>
        </w:rPr>
        <w:t>，与多名记者卧底暗访数月，推出舆论监督报道《谁在污染闽江上游》，促使部门取缔黑工厂，还当地绿水青山……</w:t>
      </w:r>
    </w:p>
    <w:p>
      <w:pPr>
        <w:spacing w:line="620" w:lineRule="exact"/>
        <w:ind w:firstLine="640" w:firstLineChars="200"/>
        <w:rPr>
          <w:rFonts w:hint="eastAsia" w:ascii="仿宋" w:hAnsi="仿宋" w:eastAsia="仿宋" w:cs="仿宋"/>
          <w:sz w:val="32"/>
          <w:szCs w:val="32"/>
          <w:lang w:val="en-US" w:eastAsia="zh-CN"/>
        </w:rPr>
      </w:pPr>
      <w:r>
        <w:rPr>
          <w:rFonts w:hint="default" w:ascii="仿宋" w:hAnsi="仿宋" w:eastAsia="仿宋" w:cs="仿宋"/>
          <w:sz w:val="32"/>
          <w:szCs w:val="32"/>
          <w:lang w:val="en-US" w:eastAsia="zh-CN"/>
        </w:rPr>
        <w:t>洪炜同志在民生新闻领域的工作，始终坚持问题导向，通过扎实的调查采访和持续的跟踪报道，推动解决了一批群众反映强烈的实际问题，为提升基层治理能力提供了宝贵</w:t>
      </w:r>
      <w:r>
        <w:rPr>
          <w:rFonts w:hint="eastAsia" w:ascii="仿宋" w:hAnsi="仿宋" w:eastAsia="仿宋" w:cs="仿宋"/>
          <w:sz w:val="32"/>
          <w:szCs w:val="32"/>
          <w:lang w:val="en-US" w:eastAsia="zh-CN"/>
        </w:rPr>
        <w:t>的</w:t>
      </w:r>
      <w:r>
        <w:rPr>
          <w:rFonts w:hint="default" w:ascii="仿宋" w:hAnsi="仿宋" w:eastAsia="仿宋" w:cs="仿宋"/>
          <w:sz w:val="32"/>
          <w:szCs w:val="32"/>
          <w:lang w:val="en-US" w:eastAsia="zh-CN"/>
        </w:rPr>
        <w:t>“媒体实践样本”</w:t>
      </w:r>
      <w:r>
        <w:rPr>
          <w:rFonts w:hint="eastAsia" w:ascii="仿宋" w:hAnsi="仿宋" w:eastAsia="仿宋" w:cs="仿宋"/>
          <w:sz w:val="32"/>
          <w:szCs w:val="32"/>
          <w:lang w:val="en-US" w:eastAsia="zh-CN"/>
        </w:rPr>
        <w:t>。</w:t>
      </w:r>
    </w:p>
    <w:p>
      <w:pPr>
        <w:numPr>
          <w:ilvl w:val="0"/>
          <w:numId w:val="1"/>
        </w:numPr>
        <w:spacing w:line="620" w:lineRule="exact"/>
        <w:ind w:firstLine="643" w:firstLineChars="200"/>
        <w:rPr>
          <w:rFonts w:hint="default" w:ascii="黑体" w:hAnsi="黑体" w:eastAsia="黑体" w:cs="黑体"/>
          <w:b/>
          <w:bCs/>
          <w:sz w:val="32"/>
          <w:szCs w:val="32"/>
          <w:lang w:val="en-US" w:eastAsia="zh-CN"/>
        </w:rPr>
      </w:pPr>
      <w:r>
        <w:rPr>
          <w:rFonts w:hint="default" w:ascii="黑体" w:hAnsi="黑体" w:eastAsia="黑体" w:cs="黑体"/>
          <w:b/>
          <w:bCs/>
          <w:sz w:val="32"/>
          <w:szCs w:val="32"/>
          <w:lang w:val="en-US" w:eastAsia="zh-CN"/>
        </w:rPr>
        <w:t>拥抱变革，引领创新，以融合传播</w:t>
      </w:r>
      <w:r>
        <w:rPr>
          <w:rFonts w:hint="eastAsia" w:ascii="黑体" w:hAnsi="黑体" w:eastAsia="黑体" w:cs="黑体"/>
          <w:b/>
          <w:bCs/>
          <w:sz w:val="32"/>
          <w:szCs w:val="32"/>
          <w:lang w:val="en-US" w:eastAsia="zh-CN"/>
        </w:rPr>
        <w:t>响</w:t>
      </w:r>
      <w:r>
        <w:rPr>
          <w:rFonts w:hint="default" w:ascii="黑体" w:hAnsi="黑体" w:eastAsia="黑体" w:cs="黑体"/>
          <w:b/>
          <w:bCs/>
          <w:sz w:val="32"/>
          <w:szCs w:val="32"/>
          <w:lang w:val="en-US" w:eastAsia="zh-CN"/>
        </w:rPr>
        <w:t>应</w:t>
      </w:r>
      <w:r>
        <w:rPr>
          <w:rFonts w:hint="eastAsia" w:ascii="黑体" w:hAnsi="黑体" w:eastAsia="黑体" w:cs="黑体"/>
          <w:b/>
          <w:bCs/>
          <w:sz w:val="32"/>
          <w:szCs w:val="32"/>
          <w:lang w:val="en-US" w:eastAsia="zh-CN"/>
        </w:rPr>
        <w:t>媒体</w:t>
      </w:r>
      <w:r>
        <w:rPr>
          <w:rFonts w:hint="default" w:ascii="黑体" w:hAnsi="黑体" w:eastAsia="黑体" w:cs="黑体"/>
          <w:b/>
          <w:bCs/>
          <w:sz w:val="32"/>
          <w:szCs w:val="32"/>
          <w:lang w:val="en-US" w:eastAsia="zh-CN"/>
        </w:rPr>
        <w:t>发展​</w:t>
      </w:r>
    </w:p>
    <w:p>
      <w:pPr>
        <w:spacing w:line="620" w:lineRule="exact"/>
        <w:ind w:firstLine="640" w:firstLineChars="200"/>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洪炜同志敏锐把握媒体融合发展趋势，立足福建作为</w:t>
      </w:r>
      <w:bookmarkStart w:id="0" w:name="OLE_LINK1"/>
      <w:r>
        <w:rPr>
          <w:rFonts w:hint="eastAsia" w:ascii="仿宋" w:hAnsi="仿宋" w:eastAsia="仿宋" w:cs="仿宋"/>
          <w:sz w:val="32"/>
          <w:szCs w:val="32"/>
          <w:lang w:val="en-US" w:eastAsia="zh-CN"/>
        </w:rPr>
        <w:t>习近平新时代中国特色社会主义</w:t>
      </w:r>
      <w:r>
        <w:rPr>
          <w:rFonts w:hint="default" w:ascii="仿宋" w:hAnsi="仿宋" w:eastAsia="仿宋" w:cs="仿宋"/>
          <w:sz w:val="32"/>
          <w:szCs w:val="32"/>
          <w:lang w:val="en-US" w:eastAsia="zh-CN"/>
        </w:rPr>
        <w:t>思想</w:t>
      </w:r>
      <w:bookmarkEnd w:id="0"/>
      <w:r>
        <w:rPr>
          <w:rFonts w:hint="eastAsia" w:ascii="仿宋" w:hAnsi="仿宋" w:eastAsia="仿宋" w:cs="仿宋"/>
          <w:sz w:val="32"/>
          <w:szCs w:val="32"/>
          <w:lang w:val="en-US" w:eastAsia="zh-CN"/>
        </w:rPr>
        <w:t>重要孕育地和实践地，发挥</w:t>
      </w:r>
      <w:bookmarkStart w:id="1" w:name="OLE_LINK2"/>
      <w:r>
        <w:rPr>
          <w:rFonts w:hint="eastAsia" w:ascii="仿宋" w:hAnsi="仿宋" w:eastAsia="仿宋" w:cs="仿宋"/>
          <w:sz w:val="32"/>
          <w:szCs w:val="32"/>
          <w:lang w:val="en-US" w:eastAsia="zh-CN"/>
        </w:rPr>
        <w:t>福建是</w:t>
      </w:r>
      <w:r>
        <w:rPr>
          <w:rFonts w:hint="default" w:ascii="仿宋" w:hAnsi="仿宋" w:eastAsia="仿宋" w:cs="仿宋"/>
          <w:sz w:val="32"/>
          <w:szCs w:val="32"/>
          <w:lang w:val="en-US" w:eastAsia="zh-CN"/>
        </w:rPr>
        <w:t>数字中国建设</w:t>
      </w:r>
      <w:r>
        <w:rPr>
          <w:rFonts w:hint="eastAsia" w:ascii="仿宋" w:hAnsi="仿宋" w:eastAsia="仿宋" w:cs="仿宋"/>
          <w:sz w:val="32"/>
          <w:szCs w:val="32"/>
          <w:lang w:val="en-US" w:eastAsia="zh-CN"/>
        </w:rPr>
        <w:t>的思想</w:t>
      </w:r>
      <w:r>
        <w:rPr>
          <w:rFonts w:hint="default" w:ascii="仿宋" w:hAnsi="仿宋" w:eastAsia="仿宋" w:cs="仿宋"/>
          <w:sz w:val="32"/>
          <w:szCs w:val="32"/>
          <w:lang w:val="en-US" w:eastAsia="zh-CN"/>
        </w:rPr>
        <w:t>源头</w:t>
      </w:r>
      <w:bookmarkEnd w:id="1"/>
      <w:r>
        <w:rPr>
          <w:rFonts w:hint="eastAsia" w:ascii="仿宋" w:hAnsi="仿宋" w:eastAsia="仿宋" w:cs="仿宋"/>
          <w:sz w:val="32"/>
          <w:szCs w:val="32"/>
          <w:lang w:val="en-US" w:eastAsia="zh-CN"/>
        </w:rPr>
        <w:t>和实践起点</w:t>
      </w:r>
      <w:r>
        <w:rPr>
          <w:rFonts w:hint="default" w:ascii="仿宋" w:hAnsi="仿宋" w:eastAsia="仿宋" w:cs="仿宋"/>
          <w:sz w:val="32"/>
          <w:szCs w:val="32"/>
          <w:lang w:val="en-US" w:eastAsia="zh-CN"/>
        </w:rPr>
        <w:t>独特优势，探索“新闻+政务+服务”的融合模式，积极推动《帮帮团》栏目成为福建电视台首批全面转型的新媒体试点，实现内容多渠道分发、多形式呈现、多受众覆盖</w:t>
      </w:r>
      <w:r>
        <w:rPr>
          <w:rFonts w:hint="eastAsia" w:ascii="仿宋" w:hAnsi="仿宋" w:eastAsia="仿宋" w:cs="仿宋"/>
          <w:sz w:val="32"/>
          <w:szCs w:val="32"/>
          <w:lang w:val="en-US" w:eastAsia="zh-CN"/>
        </w:rPr>
        <w:t>，</w:t>
      </w:r>
      <w:r>
        <w:rPr>
          <w:rFonts w:hint="default" w:ascii="仿宋" w:hAnsi="仿宋" w:eastAsia="仿宋" w:cs="仿宋"/>
          <w:sz w:val="32"/>
          <w:szCs w:val="32"/>
          <w:lang w:val="en-US" w:eastAsia="zh-CN"/>
        </w:rPr>
        <w:t>影响力位居</w:t>
      </w:r>
      <w:r>
        <w:rPr>
          <w:rFonts w:hint="eastAsia" w:ascii="仿宋" w:hAnsi="仿宋" w:eastAsia="仿宋" w:cs="仿宋"/>
          <w:sz w:val="32"/>
          <w:szCs w:val="32"/>
          <w:lang w:val="en-US" w:eastAsia="zh-CN"/>
        </w:rPr>
        <w:t>全</w:t>
      </w:r>
      <w:r>
        <w:rPr>
          <w:rFonts w:hint="default" w:ascii="仿宋" w:hAnsi="仿宋" w:eastAsia="仿宋" w:cs="仿宋"/>
          <w:sz w:val="32"/>
          <w:szCs w:val="32"/>
          <w:lang w:val="en-US" w:eastAsia="zh-CN"/>
        </w:rPr>
        <w:t>平台前1%</w:t>
      </w:r>
      <w:r>
        <w:rPr>
          <w:rFonts w:hint="eastAsia" w:ascii="仿宋" w:hAnsi="仿宋" w:eastAsia="仿宋" w:cs="仿宋"/>
          <w:sz w:val="32"/>
          <w:szCs w:val="32"/>
          <w:lang w:val="en-US" w:eastAsia="zh-CN"/>
        </w:rPr>
        <w:t>。纪录片《闽宁纪事》，大小屏联动播映，全媒体总点击量近1亿，受新华社等央媒推荐，获得国务院发展研究中心、中国传媒大学等专家学者撰文高度评价。</w:t>
      </w:r>
    </w:p>
    <w:p>
      <w:pPr>
        <w:spacing w:line="62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洪炜同志作为一线记者和制片人，积极探索主流媒体系统性变革的具体</w:t>
      </w:r>
      <w:bookmarkStart w:id="2" w:name="_GoBack"/>
      <w:bookmarkEnd w:id="2"/>
      <w:r>
        <w:rPr>
          <w:rFonts w:hint="eastAsia" w:ascii="仿宋" w:hAnsi="仿宋" w:eastAsia="仿宋" w:cs="仿宋"/>
          <w:sz w:val="32"/>
          <w:szCs w:val="32"/>
          <w:lang w:val="en-US" w:eastAsia="zh-CN"/>
        </w:rPr>
        <w:t>途径，通过创新节目形态、优化生产流程、拓展传播渠道等具体实践，</w:t>
      </w:r>
      <w:r>
        <w:rPr>
          <w:rFonts w:hint="default" w:ascii="仿宋" w:hAnsi="仿宋" w:eastAsia="仿宋" w:cs="仿宋"/>
          <w:sz w:val="32"/>
          <w:szCs w:val="32"/>
          <w:lang w:val="en-US" w:eastAsia="zh-CN"/>
        </w:rPr>
        <w:t>为传统媒体在融媒时代的转型发展提供了兼具“福建特色”与“全国普适性”的成功经验</w:t>
      </w:r>
      <w:r>
        <w:rPr>
          <w:rFonts w:hint="eastAsia" w:ascii="仿宋" w:hAnsi="仿宋" w:eastAsia="仿宋" w:cs="仿宋"/>
          <w:sz w:val="32"/>
          <w:szCs w:val="32"/>
          <w:lang w:val="en-US" w:eastAsia="zh-CN"/>
        </w:rPr>
        <w:t>。</w:t>
      </w:r>
    </w:p>
    <w:p>
      <w:pPr>
        <w:numPr>
          <w:ilvl w:val="0"/>
          <w:numId w:val="1"/>
        </w:numPr>
        <w:spacing w:line="620" w:lineRule="exact"/>
        <w:ind w:firstLine="643" w:firstLineChars="200"/>
        <w:rPr>
          <w:rFonts w:hint="default" w:ascii="黑体" w:hAnsi="黑体" w:eastAsia="黑体" w:cs="黑体"/>
          <w:b/>
          <w:bCs/>
          <w:sz w:val="32"/>
          <w:szCs w:val="32"/>
          <w:lang w:val="en-US" w:eastAsia="zh-CN"/>
        </w:rPr>
      </w:pPr>
      <w:r>
        <w:rPr>
          <w:rFonts w:hint="default" w:ascii="黑体" w:hAnsi="黑体" w:eastAsia="黑体" w:cs="黑体"/>
          <w:b/>
          <w:bCs/>
          <w:sz w:val="32"/>
          <w:szCs w:val="32"/>
          <w:lang w:val="en-US" w:eastAsia="zh-CN"/>
        </w:rPr>
        <w:t>深耕学术，培育英才，以</w:t>
      </w:r>
      <w:r>
        <w:rPr>
          <w:rFonts w:hint="eastAsia" w:ascii="黑体" w:hAnsi="黑体" w:eastAsia="黑体" w:cs="黑体"/>
          <w:b/>
          <w:bCs/>
          <w:sz w:val="32"/>
          <w:szCs w:val="32"/>
          <w:lang w:val="en-US" w:eastAsia="zh-CN"/>
        </w:rPr>
        <w:t>知识</w:t>
      </w:r>
      <w:r>
        <w:rPr>
          <w:rFonts w:hint="default" w:ascii="黑体" w:hAnsi="黑体" w:eastAsia="黑体" w:cs="黑体"/>
          <w:b/>
          <w:bCs/>
          <w:sz w:val="32"/>
          <w:szCs w:val="32"/>
          <w:lang w:val="en-US" w:eastAsia="zh-CN"/>
        </w:rPr>
        <w:t>薪火传承传媒未来</w:t>
      </w:r>
    </w:p>
    <w:p>
      <w:pPr>
        <w:spacing w:line="62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洪炜同志注重将丰富采编经验与纪录片创作心得进行系统总结和理论升华。先后在《中国广播电视学刊》、《新闻战线》等权威刊物上发表多篇学术论文。这些论著从民生新闻的品牌塑造到精准扶贫的影像记录策略，再到宏大国家叙事如何通过纪录片实现有效传播，形成了兼具实践指导意义与学术价值的成果，他也成为福建师范大学传播学院行业导师。</w:t>
      </w:r>
    </w:p>
    <w:p>
      <w:pPr>
        <w:spacing w:line="620" w:lineRule="exact"/>
        <w:ind w:firstLine="640" w:firstLineChars="200"/>
        <w:rPr>
          <w:rFonts w:hint="eastAsia" w:ascii="仿宋_GB2312" w:hAnsi="黑体" w:eastAsia="仿宋_GB2312"/>
          <w:sz w:val="32"/>
          <w:szCs w:val="32"/>
        </w:rPr>
      </w:pPr>
      <w:r>
        <w:rPr>
          <w:rFonts w:hint="eastAsia" w:ascii="仿宋" w:hAnsi="仿宋" w:eastAsia="仿宋" w:cs="仿宋"/>
          <w:sz w:val="32"/>
          <w:szCs w:val="32"/>
          <w:lang w:val="en-US" w:eastAsia="zh-CN"/>
        </w:rPr>
        <w:t>洪炜同志在学术研究与人才培养领域的工作，促进了业界与学界的交流互动，推动了实践经验和专业知识的传承发展，为传媒事业人才培养作出了积极贡献。</w:t>
      </w:r>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pgNumType w:fmt="numberInDash"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1281E166-F556-400F-89CB-46F2EBCFA434}"/>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embedRegular r:id="rId2" w:fontKey="{02AC59EA-D8F1-4231-988A-0E23BE3233EA}"/>
  </w:font>
  <w:font w:name="方正小标宋简体">
    <w:panose1 w:val="03000509000000000000"/>
    <w:charset w:val="86"/>
    <w:family w:val="script"/>
    <w:pitch w:val="default"/>
    <w:sig w:usb0="00000001" w:usb1="080E0000" w:usb2="00000000" w:usb3="00000000" w:csb0="00040000" w:csb1="00000000"/>
    <w:embedRegular r:id="rId3" w:fontKey="{EC1F3F81-894E-408B-9EB7-835021F33A9A}"/>
  </w:font>
  <w:font w:name="仿宋">
    <w:panose1 w:val="02010609060101010101"/>
    <w:charset w:val="86"/>
    <w:family w:val="auto"/>
    <w:pitch w:val="default"/>
    <w:sig w:usb0="800002BF" w:usb1="38CF7CFA" w:usb2="00000016" w:usb3="00000000" w:csb0="00040001" w:csb1="00000000"/>
    <w:embedRegular r:id="rId4" w:fontKey="{E0F5873E-3935-457A-A8EE-9C3DE6408D7A}"/>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10245714"/>
      <w:docPartObj>
        <w:docPartGallery w:val="autotext"/>
      </w:docPartObj>
    </w:sdtPr>
    <w:sdtEndPr>
      <w:rPr>
        <w:sz w:val="28"/>
        <w:szCs w:val="28"/>
      </w:rPr>
    </w:sdtEndPr>
    <w:sdtContent>
      <w:p>
        <w:pPr>
          <w:pStyle w:val="5"/>
          <w:jc w:val="right"/>
          <w:rPr>
            <w:rFonts w:hint="eastAsia"/>
            <w:sz w:val="28"/>
            <w:szCs w:val="28"/>
          </w:rPr>
        </w:pPr>
        <w:r>
          <w:rPr>
            <w:sz w:val="28"/>
            <w:szCs w:val="28"/>
          </w:rPr>
          <w:fldChar w:fldCharType="begin"/>
        </w:r>
        <w:r>
          <w:rPr>
            <w:sz w:val="28"/>
            <w:szCs w:val="28"/>
          </w:rPr>
          <w:instrText xml:space="preserve">PAGE   \* MERGEFORMAT</w:instrText>
        </w:r>
        <w:r>
          <w:rPr>
            <w:sz w:val="28"/>
            <w:szCs w:val="28"/>
          </w:rPr>
          <w:fldChar w:fldCharType="separate"/>
        </w:r>
        <w:r>
          <w:rPr>
            <w:sz w:val="28"/>
            <w:szCs w:val="28"/>
            <w:lang w:val="zh-CN"/>
          </w:rPr>
          <w:t>2</w:t>
        </w:r>
        <w:r>
          <w:rPr>
            <w:sz w:val="28"/>
            <w:szCs w:val="28"/>
          </w:rPr>
          <w:fldChar w:fldCharType="end"/>
        </w:r>
      </w:p>
    </w:sdtContent>
  </w:sdt>
  <w:p>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F13B124"/>
    <w:multiLevelType w:val="singleLevel"/>
    <w:tmpl w:val="BF13B124"/>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7F127FC"/>
    <w:rsid w:val="00486434"/>
    <w:rsid w:val="0067626D"/>
    <w:rsid w:val="00976F87"/>
    <w:rsid w:val="00D05C8D"/>
    <w:rsid w:val="00DE1DBE"/>
    <w:rsid w:val="00FA03E1"/>
    <w:rsid w:val="01270552"/>
    <w:rsid w:val="02C46BBB"/>
    <w:rsid w:val="0449423D"/>
    <w:rsid w:val="045545E1"/>
    <w:rsid w:val="048C5E77"/>
    <w:rsid w:val="04A92035"/>
    <w:rsid w:val="05B13426"/>
    <w:rsid w:val="06211FB4"/>
    <w:rsid w:val="0707129F"/>
    <w:rsid w:val="07905B50"/>
    <w:rsid w:val="07D24A1A"/>
    <w:rsid w:val="095C5D9F"/>
    <w:rsid w:val="09CA0F5B"/>
    <w:rsid w:val="0B4B6F70"/>
    <w:rsid w:val="0C517711"/>
    <w:rsid w:val="0C807E76"/>
    <w:rsid w:val="0EF44384"/>
    <w:rsid w:val="10AD5132"/>
    <w:rsid w:val="13493375"/>
    <w:rsid w:val="15363948"/>
    <w:rsid w:val="1A27385F"/>
    <w:rsid w:val="1A97447F"/>
    <w:rsid w:val="1AAB4490"/>
    <w:rsid w:val="1BB235FD"/>
    <w:rsid w:val="1C0A3AB6"/>
    <w:rsid w:val="1D1E2A0C"/>
    <w:rsid w:val="1D4E3515"/>
    <w:rsid w:val="1E2F3444"/>
    <w:rsid w:val="1E54344D"/>
    <w:rsid w:val="207C3B85"/>
    <w:rsid w:val="20AA51EA"/>
    <w:rsid w:val="20F85F56"/>
    <w:rsid w:val="246508B0"/>
    <w:rsid w:val="247A09A9"/>
    <w:rsid w:val="24CF6FCD"/>
    <w:rsid w:val="2527505B"/>
    <w:rsid w:val="256736AA"/>
    <w:rsid w:val="25B61F3B"/>
    <w:rsid w:val="278F23BE"/>
    <w:rsid w:val="2D0F0962"/>
    <w:rsid w:val="2DC8770C"/>
    <w:rsid w:val="3091782D"/>
    <w:rsid w:val="332D0D86"/>
    <w:rsid w:val="353F1F4D"/>
    <w:rsid w:val="36054F45"/>
    <w:rsid w:val="371D62BE"/>
    <w:rsid w:val="37F127FC"/>
    <w:rsid w:val="3A256BC5"/>
    <w:rsid w:val="3B5F6EA5"/>
    <w:rsid w:val="3B633EE6"/>
    <w:rsid w:val="3B89215E"/>
    <w:rsid w:val="3BFE35EF"/>
    <w:rsid w:val="3C3C51EF"/>
    <w:rsid w:val="3C404BBB"/>
    <w:rsid w:val="3F5D0CA0"/>
    <w:rsid w:val="44553A4B"/>
    <w:rsid w:val="46AF0877"/>
    <w:rsid w:val="46B75DE7"/>
    <w:rsid w:val="474D04FA"/>
    <w:rsid w:val="47DF24C5"/>
    <w:rsid w:val="48054931"/>
    <w:rsid w:val="4B814C16"/>
    <w:rsid w:val="4C436673"/>
    <w:rsid w:val="4CF506AD"/>
    <w:rsid w:val="4DB074D9"/>
    <w:rsid w:val="4E5C761F"/>
    <w:rsid w:val="4E7F526C"/>
    <w:rsid w:val="4F8E5B53"/>
    <w:rsid w:val="501D002C"/>
    <w:rsid w:val="51E04809"/>
    <w:rsid w:val="523A443F"/>
    <w:rsid w:val="53053186"/>
    <w:rsid w:val="53AE2320"/>
    <w:rsid w:val="542A75DE"/>
    <w:rsid w:val="54BC67B5"/>
    <w:rsid w:val="58576A7B"/>
    <w:rsid w:val="59D6612D"/>
    <w:rsid w:val="5ADD7D66"/>
    <w:rsid w:val="5C341831"/>
    <w:rsid w:val="5C961BA3"/>
    <w:rsid w:val="5D8B36D2"/>
    <w:rsid w:val="5ECB5FF5"/>
    <w:rsid w:val="62691B04"/>
    <w:rsid w:val="62DA58D2"/>
    <w:rsid w:val="63FC2C34"/>
    <w:rsid w:val="640C15B9"/>
    <w:rsid w:val="652266CA"/>
    <w:rsid w:val="66B3754E"/>
    <w:rsid w:val="66B93B1D"/>
    <w:rsid w:val="66C8643E"/>
    <w:rsid w:val="67073DC9"/>
    <w:rsid w:val="685B5FDE"/>
    <w:rsid w:val="6A3D3FA6"/>
    <w:rsid w:val="6AA212AF"/>
    <w:rsid w:val="6AAC5C88"/>
    <w:rsid w:val="6BAE03A2"/>
    <w:rsid w:val="6C1A459F"/>
    <w:rsid w:val="6CBA68A9"/>
    <w:rsid w:val="6D3722AC"/>
    <w:rsid w:val="6E725F3F"/>
    <w:rsid w:val="6F1B502B"/>
    <w:rsid w:val="7072243E"/>
    <w:rsid w:val="712B6906"/>
    <w:rsid w:val="72451C4A"/>
    <w:rsid w:val="73EF0CEB"/>
    <w:rsid w:val="743569C5"/>
    <w:rsid w:val="74F256C6"/>
    <w:rsid w:val="752124FA"/>
    <w:rsid w:val="75C37A55"/>
    <w:rsid w:val="76072ED4"/>
    <w:rsid w:val="76C27D0D"/>
    <w:rsid w:val="772B3B04"/>
    <w:rsid w:val="7A287E87"/>
    <w:rsid w:val="7A9279F6"/>
    <w:rsid w:val="7B6016E6"/>
    <w:rsid w:val="7CBC0D5A"/>
    <w:rsid w:val="7CEA1D6C"/>
    <w:rsid w:val="7ED5053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qFormat/>
    <w:uiPriority w:val="0"/>
    <w:pPr>
      <w:ind w:firstLine="420" w:firstLineChars="100"/>
    </w:pPr>
    <w:rPr>
      <w:rFonts w:ascii="Calibri" w:hAnsi="Calibri" w:eastAsia="宋体"/>
      <w:kern w:val="0"/>
      <w:sz w:val="20"/>
      <w:szCs w:val="20"/>
    </w:rPr>
  </w:style>
  <w:style w:type="paragraph" w:styleId="3">
    <w:name w:val="Body Text"/>
    <w:basedOn w:val="1"/>
    <w:qFormat/>
    <w:uiPriority w:val="0"/>
    <w:pPr>
      <w:spacing w:line="520" w:lineRule="exact"/>
    </w:pPr>
    <w:rPr>
      <w:rFonts w:ascii="仿宋_GB2312" w:eastAsia="仿宋_GB2312"/>
      <w:sz w:val="30"/>
    </w:rPr>
  </w:style>
  <w:style w:type="paragraph" w:styleId="5">
    <w:name w:val="footer"/>
    <w:basedOn w:val="1"/>
    <w:link w:val="13"/>
    <w:qFormat/>
    <w:uiPriority w:val="99"/>
    <w:pPr>
      <w:tabs>
        <w:tab w:val="center" w:pos="4153"/>
        <w:tab w:val="right" w:pos="8306"/>
      </w:tabs>
      <w:snapToGrid w:val="0"/>
      <w:jc w:val="left"/>
    </w:pPr>
    <w:rPr>
      <w:sz w:val="18"/>
      <w:szCs w:val="18"/>
    </w:rPr>
  </w:style>
  <w:style w:type="paragraph" w:styleId="6">
    <w:name w:val="header"/>
    <w:basedOn w:val="1"/>
    <w:link w:val="12"/>
    <w:qFormat/>
    <w:uiPriority w:val="0"/>
    <w:pPr>
      <w:tabs>
        <w:tab w:val="center" w:pos="4153"/>
        <w:tab w:val="right" w:pos="8306"/>
      </w:tabs>
      <w:snapToGrid w:val="0"/>
      <w:jc w:val="center"/>
    </w:pPr>
    <w:rPr>
      <w:sz w:val="18"/>
      <w:szCs w:val="18"/>
    </w:rPr>
  </w:style>
  <w:style w:type="character" w:styleId="9">
    <w:name w:val="Strong"/>
    <w:basedOn w:val="8"/>
    <w:qFormat/>
    <w:uiPriority w:val="0"/>
    <w:rPr>
      <w:b/>
    </w:rPr>
  </w:style>
  <w:style w:type="character" w:styleId="10">
    <w:name w:val="Emphasis"/>
    <w:basedOn w:val="8"/>
    <w:qFormat/>
    <w:uiPriority w:val="0"/>
    <w:rPr>
      <w:i/>
    </w:rPr>
  </w:style>
  <w:style w:type="paragraph" w:styleId="11">
    <w:name w:val="List Paragraph"/>
    <w:basedOn w:val="1"/>
    <w:unhideWhenUsed/>
    <w:qFormat/>
    <w:uiPriority w:val="99"/>
    <w:pPr>
      <w:ind w:firstLine="420" w:firstLineChars="200"/>
    </w:pPr>
  </w:style>
  <w:style w:type="character" w:customStyle="1" w:styleId="12">
    <w:name w:val="页眉 字符"/>
    <w:basedOn w:val="8"/>
    <w:link w:val="6"/>
    <w:qFormat/>
    <w:uiPriority w:val="0"/>
    <w:rPr>
      <w:rFonts w:ascii="Times New Roman" w:hAnsi="Times New Roman" w:eastAsia="宋体" w:cs="Times New Roman"/>
      <w:kern w:val="2"/>
      <w:sz w:val="18"/>
      <w:szCs w:val="18"/>
    </w:rPr>
  </w:style>
  <w:style w:type="character" w:customStyle="1" w:styleId="13">
    <w:name w:val="页脚 字符"/>
    <w:basedOn w:val="8"/>
    <w:link w:val="5"/>
    <w:qFormat/>
    <w:uiPriority w:val="99"/>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1520</Words>
  <Characters>1537</Characters>
  <Lines>29</Lines>
  <Paragraphs>8</Paragraphs>
  <TotalTime>13</TotalTime>
  <ScaleCrop>false</ScaleCrop>
  <LinksUpToDate>false</LinksUpToDate>
  <CharactersWithSpaces>1537</CharactersWithSpaces>
  <Application>WPS Office_11.8.2.11019_F1E327BC-269C-435d-A152-05C5408002CA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2025-09-10T16:26:00Z</dcterms:created>
  <dc:creator>洪炜</dc:creator>
  <cp:lastModifiedBy>lenovo</cp:lastModifiedBy>
  <dcterms:modified xsi:type="dcterms:W3CDTF">2025-09-15T08:40:05Z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2052-11.8.2.11019</vt:lpwstr>
  </property>
  <property fmtid="{D5CDD505-2E9C-101B-9397-08002B2CF9AE}" pid="3" name="ICV">
    <vt:lpwstr>A0A1E3D300E0429D95F712049FB6D1E6_13</vt:lpwstr>
  </property>
  <property fmtid="{D5CDD505-2E9C-101B-9397-08002B2CF9AE}" pid="4" name="KSOTemplateDocerSaveRecord">
    <vt:lpwstr>eyJoZGlkIjoiOTJjNDc3OGJhMDlmMDRjMDU4ZGY2MzE5NGYyYjk2YzkiLCJ1c2VySWQiOiIzNzMxMTg1OTcifQ==</vt:lpwstr>
  </property>
</Properties>
</file>